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C5183" w14:textId="77777777" w:rsidR="004B1862" w:rsidRDefault="004B1862"/>
    <w:p w14:paraId="3CFFDDF0" w14:textId="77777777" w:rsidR="000541CF" w:rsidRDefault="000541CF"/>
    <w:p w14:paraId="3EF227BD" w14:textId="77777777" w:rsidR="000541CF" w:rsidRDefault="000541CF"/>
    <w:p w14:paraId="61B0D95C" w14:textId="4C91EB13" w:rsidR="000541CF" w:rsidRDefault="000541CF"/>
    <w:p w14:paraId="14F41797" w14:textId="7339AD9B" w:rsidR="00923453" w:rsidRDefault="00923453"/>
    <w:p w14:paraId="06C60487" w14:textId="75A87433" w:rsidR="00923453" w:rsidRDefault="00923453"/>
    <w:p w14:paraId="5A7EBB77" w14:textId="4AEAB6A5" w:rsidR="00923453" w:rsidRDefault="00923453"/>
    <w:p w14:paraId="296DBFCB" w14:textId="77777777" w:rsidR="00923453" w:rsidRDefault="00923453"/>
    <w:p w14:paraId="588F8AD8" w14:textId="38F74856" w:rsidR="000541CF" w:rsidRPr="00923453" w:rsidRDefault="000541CF" w:rsidP="000541CF">
      <w:pPr>
        <w:ind w:right="49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345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549B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3453">
        <w:rPr>
          <w:rFonts w:ascii="Times New Roman" w:hAnsi="Times New Roman" w:cs="Times New Roman"/>
          <w:b/>
          <w:bCs/>
          <w:sz w:val="28"/>
          <w:szCs w:val="28"/>
        </w:rPr>
        <w:t>орядке определения цены права на заключение договора о комплексном развитии территории, при проведении торгов в форме конкурса</w:t>
      </w:r>
    </w:p>
    <w:p w14:paraId="15CE53F1" w14:textId="77777777" w:rsidR="00FE09A5" w:rsidRDefault="00FE09A5" w:rsidP="00E349D1">
      <w:pPr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777055E" w14:textId="77777777" w:rsidR="00FE09A5" w:rsidRDefault="00FE09A5" w:rsidP="00E349D1">
      <w:pPr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159F33" w14:textId="0C8B42EE" w:rsidR="000541CF" w:rsidRDefault="000541CF" w:rsidP="00E349D1">
      <w:pPr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 октября 2003 года №  131-ФЗ «Об общих принципах организации местного самоуправления в Российской Федерации», постановлением Правительства Российской Федерации от</w:t>
      </w:r>
      <w:r w:rsidR="006A5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мая 2021 года №701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электронном форме», постановлением Правительства Республики Башкортостан от 12 октября 2021 года №512 «О комплексном развитии территорий в Республике Башкортостан» </w:t>
      </w:r>
    </w:p>
    <w:p w14:paraId="048915E9" w14:textId="77777777" w:rsidR="000541CF" w:rsidRDefault="000541CF" w:rsidP="000541CF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1A4FD5" w14:textId="77777777" w:rsidR="000541CF" w:rsidRPr="00E349D1" w:rsidRDefault="000541CF" w:rsidP="000541CF">
      <w:pPr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49D1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14:paraId="7E755D17" w14:textId="77777777" w:rsidR="000541CF" w:rsidRDefault="00E349D1" w:rsidP="00E349D1">
      <w:pPr>
        <w:pStyle w:val="a3"/>
        <w:numPr>
          <w:ilvl w:val="0"/>
          <w:numId w:val="1"/>
        </w:num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Порядок определения цены права на заключение договора о комплексном развитии территории, при проведении торгов в форме конкурса (далее-</w:t>
      </w:r>
      <w:r w:rsidR="0030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цена права), в случае если решение о комплексном развитии территории принимается главой Администрации муниципального района Белебеевский район Республики Башкортостан.</w:t>
      </w:r>
    </w:p>
    <w:p w14:paraId="77813CD4" w14:textId="77777777" w:rsidR="00E349D1" w:rsidRDefault="00E349D1" w:rsidP="00E349D1">
      <w:pPr>
        <w:pStyle w:val="a3"/>
        <w:numPr>
          <w:ilvl w:val="0"/>
          <w:numId w:val="1"/>
        </w:num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права определяется по следующей формуле:</w:t>
      </w:r>
    </w:p>
    <w:p w14:paraId="34078C6C" w14:textId="77777777" w:rsidR="00E349D1" w:rsidRDefault="00E349D1" w:rsidP="00E349D1">
      <w:pPr>
        <w:ind w:left="-56" w:right="-1" w:firstLine="104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E3A84">
        <w:rPr>
          <w:rFonts w:ascii="Times New Roman" w:hAnsi="Times New Roman" w:cs="Times New Roman"/>
          <w:sz w:val="36"/>
          <w:szCs w:val="36"/>
        </w:rPr>
        <w:t>НЦК</w:t>
      </w:r>
      <w:r>
        <w:rPr>
          <w:rFonts w:ascii="Times New Roman" w:hAnsi="Times New Roman" w:cs="Times New Roman"/>
          <w:sz w:val="28"/>
          <w:szCs w:val="28"/>
        </w:rPr>
        <w:t>=</w:t>
      </w:r>
      <w:bookmarkStart w:id="0" w:name="_Hlk173859160"/>
      <m:oMath>
        <m:nary>
          <m:naryPr>
            <m:chr m:val="∑"/>
            <m:grow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 w:cs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="Cambria Math" w:hAnsi="Cambria Math" w:cs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="Cambria Math" w:hAnsi="Cambria Math" w:cs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КСх0,015</m:t>
            </m:r>
          </m:e>
        </m:nary>
      </m:oMath>
      <w:bookmarkEnd w:id="0"/>
      <w:r w:rsidR="005E3A84">
        <w:rPr>
          <w:rFonts w:ascii="Times New Roman" w:eastAsiaTheme="minorEastAsia" w:hAnsi="Times New Roman" w:cs="Times New Roman"/>
          <w:sz w:val="28"/>
          <w:szCs w:val="28"/>
        </w:rPr>
        <w:t>, где</w:t>
      </w:r>
    </w:p>
    <w:p w14:paraId="20A2EB5F" w14:textId="77777777" w:rsidR="005E3A84" w:rsidRDefault="005E3A84" w:rsidP="00E349D1">
      <w:pPr>
        <w:ind w:left="-56" w:right="-1" w:firstLine="104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E3A84">
        <w:rPr>
          <w:rFonts w:ascii="Times New Roman" w:hAnsi="Times New Roman" w:cs="Times New Roman"/>
          <w:sz w:val="28"/>
          <w:szCs w:val="28"/>
        </w:rPr>
        <w:t>НЦК-</w:t>
      </w:r>
      <w:r>
        <w:rPr>
          <w:rFonts w:ascii="Times New Roman" w:hAnsi="Times New Roman" w:cs="Times New Roman"/>
          <w:sz w:val="28"/>
          <w:szCs w:val="28"/>
        </w:rPr>
        <w:t xml:space="preserve"> цена права</w:t>
      </w:r>
    </w:p>
    <w:p w14:paraId="252C50B6" w14:textId="77777777" w:rsidR="005E3A84" w:rsidRDefault="005E3A84" w:rsidP="005E3A84">
      <w:pPr>
        <w:ind w:left="-56" w:right="-1" w:firstLine="104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,</w:t>
      </w:r>
      <m:oMath>
        <m:nary>
          <m:naryPr>
            <m:chr m:val="∑"/>
            <m:grow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 w:cs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="Cambria Math" w:hAnsi="Cambria Math" w:cs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="Cambria Math" w:hAnsi="Cambria Math" w:cs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КС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</w:rPr>
        <w:t>- сумма кадастровой стоимости земельных участков, расположенных в границах территории, в отношении которой принято решение о комплексном развитии.</w:t>
      </w:r>
    </w:p>
    <w:p w14:paraId="30212E9C" w14:textId="77777777" w:rsidR="005E3A84" w:rsidRDefault="005E3A84" w:rsidP="005E3A84">
      <w:p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 w:rsidRPr="005E3A84">
        <w:rPr>
          <w:rFonts w:ascii="Times New Roman" w:hAnsi="Times New Roman" w:cs="Times New Roman"/>
          <w:sz w:val="28"/>
          <w:szCs w:val="28"/>
        </w:rPr>
        <w:t>∑</w:t>
      </w:r>
      <w:r>
        <w:rPr>
          <w:rFonts w:ascii="Times New Roman" w:hAnsi="Times New Roman" w:cs="Times New Roman"/>
          <w:sz w:val="28"/>
          <w:szCs w:val="28"/>
        </w:rPr>
        <w:t>- сумма.</w:t>
      </w:r>
    </w:p>
    <w:p w14:paraId="0405DE02" w14:textId="77777777" w:rsidR="005E3A84" w:rsidRDefault="005E3A84" w:rsidP="005E3A84">
      <w:p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КС- кадастровая стоимость земельного участка, расположенного в границах территории, в отношении которой принято решение о комплексном развитии, определяемая на основании кадастровой стоимости объекта недвижимости, указанной в выписке из Единого государственного реестра недвижимости.</w:t>
      </w:r>
    </w:p>
    <w:p w14:paraId="7022A334" w14:textId="77777777" w:rsidR="005E3A84" w:rsidRDefault="005E3A84" w:rsidP="005E3A84">
      <w:p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земельный участок не поставлен на кадастровый учет, но находится в гран</w:t>
      </w:r>
      <w:r w:rsidR="00AB57E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цах территории</w:t>
      </w:r>
      <w:r w:rsidR="00AB57EB">
        <w:rPr>
          <w:rFonts w:ascii="Times New Roman" w:hAnsi="Times New Roman" w:cs="Times New Roman"/>
          <w:sz w:val="28"/>
          <w:szCs w:val="28"/>
        </w:rPr>
        <w:t>, в отношении которой принято решение о комплексном развитии, то кадастровая стоимость земельного участка определяется исходя из среднего значения удельного показателя кадастровой стоимости земельных участков группы видов разрешенного использования, соответствующей категории земель, расположенных в кадастровом квартале, в границах которого расположена территория, в отношении которой принято решение о комплексном развитии.</w:t>
      </w:r>
    </w:p>
    <w:p w14:paraId="7BDBEFBB" w14:textId="77777777" w:rsidR="00210293" w:rsidRDefault="00210293" w:rsidP="005E3A84">
      <w:pPr>
        <w:ind w:left="-56" w:right="-1" w:firstLine="10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- количество земельных участков, расположенных в границах территории, в отношении которой принято решение о комплексном развитии.</w:t>
      </w:r>
    </w:p>
    <w:p w14:paraId="3F88E43A" w14:textId="77777777" w:rsidR="00E349D1" w:rsidRPr="00210293" w:rsidRDefault="00210293" w:rsidP="00210293">
      <w:pPr>
        <w:pStyle w:val="a3"/>
        <w:numPr>
          <w:ilvl w:val="0"/>
          <w:numId w:val="1"/>
        </w:numPr>
        <w:ind w:left="0" w:right="-1" w:firstLine="99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0293">
        <w:rPr>
          <w:rFonts w:ascii="Times New Roman" w:hAnsi="Times New Roman"/>
          <w:sz w:val="28"/>
          <w:szCs w:val="28"/>
        </w:rPr>
        <w:t xml:space="preserve">Разместить настоящее постановление на официальном сайте муниципального района Белебеевский район Республики Башкортостан </w:t>
      </w:r>
      <w:hyperlink r:id="rId5" w:history="1">
        <w:r w:rsidRPr="00E21160">
          <w:rPr>
            <w:rStyle w:val="a7"/>
            <w:rFonts w:ascii="Times New Roman" w:hAnsi="Times New Roman"/>
            <w:sz w:val="28"/>
            <w:szCs w:val="28"/>
          </w:rPr>
          <w:t>www.belebey-mr.ru</w:t>
        </w:r>
      </w:hyperlink>
    </w:p>
    <w:p w14:paraId="01A85253" w14:textId="77777777" w:rsidR="00210293" w:rsidRPr="00210293" w:rsidRDefault="00210293" w:rsidP="00210293">
      <w:pPr>
        <w:pStyle w:val="a3"/>
        <w:numPr>
          <w:ilvl w:val="0"/>
          <w:numId w:val="1"/>
        </w:numPr>
        <w:ind w:left="0" w:right="-1" w:firstLine="99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77539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</w:t>
      </w:r>
      <w:r>
        <w:rPr>
          <w:rFonts w:ascii="Times New Roman" w:hAnsi="Times New Roman"/>
          <w:sz w:val="28"/>
          <w:szCs w:val="28"/>
        </w:rPr>
        <w:t>Башкортостан Бадретдинова И.А.</w:t>
      </w:r>
    </w:p>
    <w:p w14:paraId="316AF80B" w14:textId="77777777" w:rsidR="00210293" w:rsidRDefault="00210293" w:rsidP="00210293">
      <w:pPr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6FBA992F" w14:textId="77777777" w:rsidR="00210293" w:rsidRDefault="00210293" w:rsidP="00210293">
      <w:pPr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64938796" w14:textId="77777777" w:rsidR="00210293" w:rsidRDefault="00210293" w:rsidP="00210293">
      <w:pPr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0AC5701E" w14:textId="77777777" w:rsidR="00210293" w:rsidRDefault="00210293" w:rsidP="00210293">
      <w:pPr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536AF495" w14:textId="588D8F88" w:rsidR="00210293" w:rsidRPr="00210293" w:rsidRDefault="00210293" w:rsidP="00210293">
      <w:pPr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0293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9D784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345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Сахабиев</w:t>
      </w:r>
      <w:proofErr w:type="spellEnd"/>
    </w:p>
    <w:sectPr w:rsidR="00210293" w:rsidRPr="00210293" w:rsidSect="00923453">
      <w:pgSz w:w="11906" w:h="16838"/>
      <w:pgMar w:top="709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774ED"/>
    <w:multiLevelType w:val="hybridMultilevel"/>
    <w:tmpl w:val="A7FAB3BE"/>
    <w:lvl w:ilvl="0" w:tplc="17509BD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BB3"/>
    <w:rsid w:val="000541CF"/>
    <w:rsid w:val="00095405"/>
    <w:rsid w:val="0017336A"/>
    <w:rsid w:val="001D5BB3"/>
    <w:rsid w:val="00210293"/>
    <w:rsid w:val="003055DA"/>
    <w:rsid w:val="003F44BE"/>
    <w:rsid w:val="004B1862"/>
    <w:rsid w:val="005E3A84"/>
    <w:rsid w:val="006A5365"/>
    <w:rsid w:val="00787D64"/>
    <w:rsid w:val="008549B4"/>
    <w:rsid w:val="00923453"/>
    <w:rsid w:val="009D7849"/>
    <w:rsid w:val="00AB57EB"/>
    <w:rsid w:val="00AB7D1B"/>
    <w:rsid w:val="00E349D1"/>
    <w:rsid w:val="00EC1557"/>
    <w:rsid w:val="00FE0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ADAE"/>
  <w15:docId w15:val="{59BA05AC-E503-4970-B7B3-34632F33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9D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E3A8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1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029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102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2024-08-16T11:17:00Z</cp:lastPrinted>
  <dcterms:created xsi:type="dcterms:W3CDTF">2024-08-06T12:28:00Z</dcterms:created>
  <dcterms:modified xsi:type="dcterms:W3CDTF">2024-08-16T11:18:00Z</dcterms:modified>
</cp:coreProperties>
</file>